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0579" w14:textId="77777777" w:rsidR="007F0145" w:rsidRDefault="007F0145" w:rsidP="003A5849">
      <w:pPr>
        <w:spacing w:line="360" w:lineRule="auto"/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b/>
          <w:noProof/>
          <w:sz w:val="28"/>
          <w:szCs w:val="28"/>
          <w:lang w:val="en-US"/>
        </w:rPr>
        <w:drawing>
          <wp:inline distT="0" distB="0" distL="0" distR="0" wp14:anchorId="68CBA1A4" wp14:editId="4E5E8F8A">
            <wp:extent cx="1799166" cy="952500"/>
            <wp:effectExtent l="0" t="0" r="0" b="0"/>
            <wp:docPr id="1" name="Image 1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LES+Franc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1547" cy="95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F5E88AF" w14:textId="77777777" w:rsidR="0000308B" w:rsidRDefault="0000308B" w:rsidP="00CB279E">
      <w:pPr>
        <w:spacing w:before="100" w:beforeAutospacing="1" w:after="240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75D70BF3" w14:textId="5A224283" w:rsidR="00CB279E" w:rsidRDefault="00A22D97" w:rsidP="00CB279E">
      <w:pPr>
        <w:spacing w:before="100" w:beforeAutospacing="1" w:after="240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22D97">
        <w:rPr>
          <w:rFonts w:ascii="Arial" w:eastAsia="Times New Roman" w:hAnsi="Arial" w:cs="Arial"/>
          <w:b/>
          <w:color w:val="000000"/>
          <w:sz w:val="28"/>
          <w:szCs w:val="28"/>
        </w:rPr>
        <w:t>Propriété in</w:t>
      </w:r>
      <w:r w:rsidR="0000308B">
        <w:rPr>
          <w:rFonts w:ascii="Arial" w:eastAsia="Times New Roman" w:hAnsi="Arial" w:cs="Arial"/>
          <w:b/>
          <w:color w:val="000000"/>
          <w:sz w:val="28"/>
          <w:szCs w:val="28"/>
        </w:rPr>
        <w:t>tellectuelle</w:t>
      </w:r>
      <w:r w:rsidRPr="00A22D9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et Fiscalité : </w:t>
      </w:r>
    </w:p>
    <w:p w14:paraId="5C62F2A1" w14:textId="7555C0EC" w:rsidR="00A22D97" w:rsidRPr="00A22D97" w:rsidRDefault="00A22D97" w:rsidP="00CB279E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D97">
        <w:rPr>
          <w:rFonts w:ascii="Arial" w:eastAsia="Times New Roman" w:hAnsi="Arial" w:cs="Arial"/>
          <w:b/>
          <w:color w:val="000000"/>
          <w:sz w:val="28"/>
          <w:szCs w:val="28"/>
        </w:rPr>
        <w:t>Quel impact de la Loi de finances 2019 sur le licensing en France ?</w:t>
      </w:r>
    </w:p>
    <w:p w14:paraId="49DE70E7" w14:textId="311B7EDC" w:rsidR="00CB279E" w:rsidRDefault="00CB279E" w:rsidP="00CB279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</w:p>
    <w:p w14:paraId="5B0A9B26" w14:textId="7A39BAD4" w:rsidR="00CB279E" w:rsidRPr="00CB279E" w:rsidRDefault="00CB279E" w:rsidP="00CB279E">
      <w:pPr>
        <w:spacing w:before="100" w:beforeAutospacing="1" w:after="100" w:afterAutospacing="1"/>
        <w:jc w:val="center"/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CB279E">
        <w:rPr>
          <w:rFonts w:ascii="Arial" w:eastAsia="Times New Roman" w:hAnsi="Arial" w:cs="Arial"/>
          <w:i/>
          <w:color w:val="000000"/>
          <w:sz w:val="22"/>
          <w:szCs w:val="22"/>
        </w:rPr>
        <w:t>Jeudi 21 février, espace Hamelin Paris 16ème</w:t>
      </w:r>
    </w:p>
    <w:p w14:paraId="65D8AE64" w14:textId="33783EA1" w:rsidR="00CB279E" w:rsidRDefault="00CB279E" w:rsidP="00CB279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</w:p>
    <w:p w14:paraId="27077F35" w14:textId="77777777" w:rsidR="004811BA" w:rsidRPr="00CB279E" w:rsidRDefault="004811BA" w:rsidP="00CB279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</w:p>
    <w:p w14:paraId="5B030080" w14:textId="04623FE4" w:rsidR="00A22D97" w:rsidRPr="00A22D97" w:rsidRDefault="00A22D97" w:rsidP="00CB27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22D97">
        <w:rPr>
          <w:rFonts w:ascii="Arial" w:eastAsia="Times New Roman" w:hAnsi="Arial" w:cs="Arial"/>
          <w:color w:val="000000"/>
        </w:rPr>
        <w:t>La loi de finance</w:t>
      </w:r>
      <w:r w:rsidR="00837B59">
        <w:rPr>
          <w:rFonts w:ascii="Arial" w:eastAsia="Times New Roman" w:hAnsi="Arial" w:cs="Arial"/>
          <w:color w:val="000000"/>
        </w:rPr>
        <w:t>s</w:t>
      </w:r>
      <w:r w:rsidRPr="00A22D97">
        <w:rPr>
          <w:rFonts w:ascii="Arial" w:eastAsia="Times New Roman" w:hAnsi="Arial" w:cs="Arial"/>
          <w:color w:val="000000"/>
        </w:rPr>
        <w:t xml:space="preserve"> 2019 a mis le régime français de taxation des produits des brevets en conformité avec les recommandations de l'OCDE (projet BEPS). Mais au-delà de cet alignement, c'est toute la fiscalité des revenus de la propriété in</w:t>
      </w:r>
      <w:r w:rsidR="00837B59">
        <w:rPr>
          <w:rFonts w:ascii="Arial" w:eastAsia="Times New Roman" w:hAnsi="Arial" w:cs="Arial"/>
          <w:color w:val="000000"/>
        </w:rPr>
        <w:t>tellectuell</w:t>
      </w:r>
      <w:r w:rsidRPr="00A22D97">
        <w:rPr>
          <w:rFonts w:ascii="Arial" w:eastAsia="Times New Roman" w:hAnsi="Arial" w:cs="Arial"/>
          <w:color w:val="000000"/>
        </w:rPr>
        <w:t>e (brevets, logiciels, savoir-faire) qui s'en trouve changé</w:t>
      </w:r>
      <w:r w:rsidR="00837B59">
        <w:rPr>
          <w:rFonts w:ascii="Arial" w:eastAsia="Times New Roman" w:hAnsi="Arial" w:cs="Arial"/>
          <w:color w:val="000000"/>
        </w:rPr>
        <w:t>e</w:t>
      </w:r>
      <w:r w:rsidRPr="00A22D97">
        <w:rPr>
          <w:rFonts w:ascii="Arial" w:eastAsia="Times New Roman" w:hAnsi="Arial" w:cs="Arial"/>
          <w:color w:val="000000"/>
        </w:rPr>
        <w:t>.</w:t>
      </w:r>
    </w:p>
    <w:p w14:paraId="1D370B90" w14:textId="77777777" w:rsidR="00A22D97" w:rsidRPr="00A22D97" w:rsidRDefault="00A22D97" w:rsidP="00CB27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22D97">
        <w:rPr>
          <w:rFonts w:ascii="Arial" w:eastAsia="Times New Roman" w:hAnsi="Arial" w:cs="Arial"/>
          <w:color w:val="000000"/>
        </w:rPr>
        <w:t> </w:t>
      </w:r>
    </w:p>
    <w:p w14:paraId="63C35DB7" w14:textId="77777777" w:rsidR="00A22D97" w:rsidRPr="00A22D97" w:rsidRDefault="00A22D97" w:rsidP="004811BA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22D97">
        <w:rPr>
          <w:rFonts w:ascii="Arial" w:eastAsia="Times New Roman" w:hAnsi="Arial" w:cs="Arial"/>
          <w:color w:val="000000"/>
        </w:rPr>
        <w:t>Les speakers :</w:t>
      </w:r>
    </w:p>
    <w:p w14:paraId="58EF1D7B" w14:textId="77777777" w:rsidR="00A22D97" w:rsidRPr="00A22D97" w:rsidRDefault="00A22D97" w:rsidP="00CB27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22D97">
        <w:rPr>
          <w:rFonts w:ascii="Arial" w:eastAsia="Times New Roman" w:hAnsi="Arial" w:cs="Arial"/>
          <w:color w:val="000000"/>
        </w:rPr>
        <w:t> </w:t>
      </w:r>
    </w:p>
    <w:p w14:paraId="7D2E8781" w14:textId="79CC1315" w:rsidR="00D870DF" w:rsidRPr="00D870DF" w:rsidRDefault="00A22D97" w:rsidP="00D870DF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 w:rsidRPr="00D870DF">
        <w:rPr>
          <w:rFonts w:ascii="Arial" w:hAnsi="Arial" w:cs="Arial"/>
        </w:rPr>
        <w:t xml:space="preserve">Alfred de </w:t>
      </w:r>
      <w:proofErr w:type="spellStart"/>
      <w:r w:rsidRPr="00D870DF">
        <w:rPr>
          <w:rFonts w:ascii="Arial" w:hAnsi="Arial" w:cs="Arial"/>
        </w:rPr>
        <w:t>Lassence</w:t>
      </w:r>
      <w:proofErr w:type="spellEnd"/>
      <w:r w:rsidRPr="00D870DF">
        <w:rPr>
          <w:rFonts w:ascii="Arial" w:hAnsi="Arial" w:cs="Arial"/>
        </w:rPr>
        <w:t>, Directeur fiscal, Air Liquide</w:t>
      </w:r>
    </w:p>
    <w:p w14:paraId="25050BB6" w14:textId="77777777" w:rsidR="00D870DF" w:rsidRPr="00D870DF" w:rsidRDefault="00D870DF" w:rsidP="00D870DF">
      <w:pPr>
        <w:rPr>
          <w:rFonts w:ascii="Arial" w:hAnsi="Arial" w:cs="Arial"/>
        </w:rPr>
      </w:pPr>
    </w:p>
    <w:p w14:paraId="670FACC0" w14:textId="09E0EC49" w:rsidR="00D870DF" w:rsidRPr="00D870DF" w:rsidRDefault="00A22D97" w:rsidP="00D870DF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 w:rsidRPr="00D870DF">
        <w:rPr>
          <w:rFonts w:ascii="Arial" w:hAnsi="Arial" w:cs="Arial"/>
        </w:rPr>
        <w:t xml:space="preserve">Christian Nouel, Associé, Gide </w:t>
      </w:r>
      <w:proofErr w:type="spellStart"/>
      <w:r w:rsidRPr="00D870DF">
        <w:rPr>
          <w:rFonts w:ascii="Arial" w:hAnsi="Arial" w:cs="Arial"/>
        </w:rPr>
        <w:t>Loyrette</w:t>
      </w:r>
      <w:proofErr w:type="spellEnd"/>
      <w:r w:rsidRPr="00D870DF">
        <w:rPr>
          <w:rFonts w:ascii="Arial" w:hAnsi="Arial" w:cs="Arial"/>
        </w:rPr>
        <w:t xml:space="preserve"> Nouel (Département fiscal)</w:t>
      </w:r>
    </w:p>
    <w:p w14:paraId="14D573C8" w14:textId="77777777" w:rsidR="00D870DF" w:rsidRPr="00D870DF" w:rsidRDefault="00D870DF" w:rsidP="00D870DF">
      <w:pPr>
        <w:rPr>
          <w:rFonts w:ascii="Arial" w:hAnsi="Arial" w:cs="Arial"/>
        </w:rPr>
      </w:pPr>
    </w:p>
    <w:p w14:paraId="3EBDCE86" w14:textId="77777777" w:rsidR="00A22D97" w:rsidRPr="00D870DF" w:rsidRDefault="00A22D97" w:rsidP="00D870DF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 w:rsidRPr="00D870DF">
        <w:rPr>
          <w:rFonts w:ascii="Arial" w:hAnsi="Arial" w:cs="Arial"/>
          <w:lang w:val="en-US"/>
        </w:rPr>
        <w:t xml:space="preserve">Thierry </w:t>
      </w:r>
      <w:proofErr w:type="spellStart"/>
      <w:r w:rsidRPr="00D870DF">
        <w:rPr>
          <w:rFonts w:ascii="Arial" w:hAnsi="Arial" w:cs="Arial"/>
          <w:lang w:val="en-US"/>
        </w:rPr>
        <w:t>Louzier</w:t>
      </w:r>
      <w:proofErr w:type="spellEnd"/>
      <w:r w:rsidRPr="00D870DF">
        <w:rPr>
          <w:rFonts w:ascii="Arial" w:hAnsi="Arial" w:cs="Arial"/>
          <w:lang w:val="en-US"/>
        </w:rPr>
        <w:t xml:space="preserve">, Director, PwC Société </w:t>
      </w:r>
      <w:proofErr w:type="spellStart"/>
      <w:r w:rsidRPr="00D870DF">
        <w:rPr>
          <w:rFonts w:ascii="Arial" w:hAnsi="Arial" w:cs="Arial"/>
          <w:lang w:val="en-US"/>
        </w:rPr>
        <w:t>d'avocats</w:t>
      </w:r>
      <w:proofErr w:type="spellEnd"/>
      <w:r w:rsidRPr="00D870DF">
        <w:rPr>
          <w:rFonts w:ascii="Arial" w:hAnsi="Arial" w:cs="Arial"/>
          <w:lang w:val="en-US"/>
        </w:rPr>
        <w:t xml:space="preserve"> (Transfer Pricing Group)</w:t>
      </w:r>
    </w:p>
    <w:p w14:paraId="12A8CF63" w14:textId="77777777" w:rsidR="00A22D97" w:rsidRPr="00D870DF" w:rsidRDefault="00A22D97" w:rsidP="00CB279E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870DF">
        <w:rPr>
          <w:rFonts w:ascii="Arial" w:eastAsia="Times New Roman" w:hAnsi="Arial" w:cs="Arial"/>
          <w:color w:val="000000"/>
          <w:lang w:val="en-US"/>
        </w:rPr>
        <w:t> </w:t>
      </w:r>
    </w:p>
    <w:p w14:paraId="62613B8E" w14:textId="77777777" w:rsidR="00021910" w:rsidRPr="00CB279E" w:rsidRDefault="00021910" w:rsidP="00CB279E">
      <w:pPr>
        <w:pStyle w:val="Paragraphedeliste"/>
        <w:spacing w:line="360" w:lineRule="auto"/>
        <w:jc w:val="both"/>
        <w:rPr>
          <w:lang w:val="en-US"/>
        </w:rPr>
      </w:pPr>
    </w:p>
    <w:sectPr w:rsidR="00021910" w:rsidRPr="00CB279E" w:rsidSect="00A6573F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EDBBC" w14:textId="77777777" w:rsidR="00AC5A5D" w:rsidRDefault="00AC5A5D" w:rsidP="00021910">
      <w:r>
        <w:separator/>
      </w:r>
    </w:p>
  </w:endnote>
  <w:endnote w:type="continuationSeparator" w:id="0">
    <w:p w14:paraId="2931C16D" w14:textId="77777777" w:rsidR="00AC5A5D" w:rsidRDefault="00AC5A5D" w:rsidP="0002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3148" w14:textId="77777777" w:rsidR="00461D72" w:rsidRDefault="00461D72" w:rsidP="0002191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673EB8" w14:textId="77777777" w:rsidR="00461D72" w:rsidRDefault="0046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FB73" w14:textId="77777777" w:rsidR="00461D72" w:rsidRDefault="00461D72" w:rsidP="0002191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03E7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3A070AD" w14:textId="77777777" w:rsidR="00461D72" w:rsidRDefault="00461D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C8CE3" w14:textId="77777777" w:rsidR="00AC5A5D" w:rsidRDefault="00AC5A5D" w:rsidP="00021910">
      <w:r>
        <w:separator/>
      </w:r>
    </w:p>
  </w:footnote>
  <w:footnote w:type="continuationSeparator" w:id="0">
    <w:p w14:paraId="797AB8E7" w14:textId="77777777" w:rsidR="00AC5A5D" w:rsidRDefault="00AC5A5D" w:rsidP="00021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3D00"/>
    <w:multiLevelType w:val="hybridMultilevel"/>
    <w:tmpl w:val="F14A57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A22DB"/>
    <w:multiLevelType w:val="hybridMultilevel"/>
    <w:tmpl w:val="D07E16B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2571161"/>
    <w:multiLevelType w:val="hybridMultilevel"/>
    <w:tmpl w:val="C88C3DB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5A547E"/>
    <w:multiLevelType w:val="hybridMultilevel"/>
    <w:tmpl w:val="6AC0C23A"/>
    <w:lvl w:ilvl="0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DB24839"/>
    <w:multiLevelType w:val="hybridMultilevel"/>
    <w:tmpl w:val="F45C21E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5C0D12"/>
    <w:multiLevelType w:val="hybridMultilevel"/>
    <w:tmpl w:val="44AAB6A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932F6F"/>
    <w:multiLevelType w:val="hybridMultilevel"/>
    <w:tmpl w:val="05248CA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17774"/>
    <w:multiLevelType w:val="hybridMultilevel"/>
    <w:tmpl w:val="BDEEF49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B2C61BA"/>
    <w:multiLevelType w:val="hybridMultilevel"/>
    <w:tmpl w:val="CD049586"/>
    <w:lvl w:ilvl="0" w:tplc="040C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9" w15:restartNumberingAfterBreak="0">
    <w:nsid w:val="5FFA4AF1"/>
    <w:multiLevelType w:val="hybridMultilevel"/>
    <w:tmpl w:val="671067E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D87642"/>
    <w:multiLevelType w:val="hybridMultilevel"/>
    <w:tmpl w:val="1450C28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184BD4"/>
    <w:multiLevelType w:val="hybridMultilevel"/>
    <w:tmpl w:val="AD4EF42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BE55EF"/>
    <w:multiLevelType w:val="multilevel"/>
    <w:tmpl w:val="F5D6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510BAF"/>
    <w:multiLevelType w:val="hybridMultilevel"/>
    <w:tmpl w:val="09AE95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31CAA"/>
    <w:multiLevelType w:val="hybridMultilevel"/>
    <w:tmpl w:val="D1205D9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860F41"/>
    <w:multiLevelType w:val="hybridMultilevel"/>
    <w:tmpl w:val="AB30B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49"/>
    <w:rsid w:val="0000308B"/>
    <w:rsid w:val="00015F27"/>
    <w:rsid w:val="00021910"/>
    <w:rsid w:val="001C559C"/>
    <w:rsid w:val="001F6143"/>
    <w:rsid w:val="0027535C"/>
    <w:rsid w:val="002774AE"/>
    <w:rsid w:val="002856CA"/>
    <w:rsid w:val="002A0E00"/>
    <w:rsid w:val="002E1C29"/>
    <w:rsid w:val="002F3FBB"/>
    <w:rsid w:val="00360BC9"/>
    <w:rsid w:val="003A437D"/>
    <w:rsid w:val="003A531E"/>
    <w:rsid w:val="003A5849"/>
    <w:rsid w:val="003B0322"/>
    <w:rsid w:val="003D5F42"/>
    <w:rsid w:val="003E2772"/>
    <w:rsid w:val="0040104E"/>
    <w:rsid w:val="0040287E"/>
    <w:rsid w:val="00403E70"/>
    <w:rsid w:val="00461D72"/>
    <w:rsid w:val="004811BA"/>
    <w:rsid w:val="00485235"/>
    <w:rsid w:val="004A0736"/>
    <w:rsid w:val="00507770"/>
    <w:rsid w:val="00513816"/>
    <w:rsid w:val="005E3437"/>
    <w:rsid w:val="005E554D"/>
    <w:rsid w:val="00623DFD"/>
    <w:rsid w:val="0067144A"/>
    <w:rsid w:val="006D2E53"/>
    <w:rsid w:val="007518EA"/>
    <w:rsid w:val="0077502E"/>
    <w:rsid w:val="007B3D10"/>
    <w:rsid w:val="007D6DE4"/>
    <w:rsid w:val="007F0145"/>
    <w:rsid w:val="00823DB9"/>
    <w:rsid w:val="00837B59"/>
    <w:rsid w:val="00847496"/>
    <w:rsid w:val="00860831"/>
    <w:rsid w:val="008C0164"/>
    <w:rsid w:val="008D1CDA"/>
    <w:rsid w:val="008E0D50"/>
    <w:rsid w:val="00A22D97"/>
    <w:rsid w:val="00A3019D"/>
    <w:rsid w:val="00A545E5"/>
    <w:rsid w:val="00A57ED9"/>
    <w:rsid w:val="00A6573F"/>
    <w:rsid w:val="00A76788"/>
    <w:rsid w:val="00AB4E75"/>
    <w:rsid w:val="00AC5A5D"/>
    <w:rsid w:val="00BA45BA"/>
    <w:rsid w:val="00C34343"/>
    <w:rsid w:val="00C61838"/>
    <w:rsid w:val="00CA642C"/>
    <w:rsid w:val="00CA77D6"/>
    <w:rsid w:val="00CB279E"/>
    <w:rsid w:val="00CB67A9"/>
    <w:rsid w:val="00CF41AC"/>
    <w:rsid w:val="00D70FC2"/>
    <w:rsid w:val="00D73D18"/>
    <w:rsid w:val="00D85668"/>
    <w:rsid w:val="00D870DF"/>
    <w:rsid w:val="00DC61F4"/>
    <w:rsid w:val="00E02B1C"/>
    <w:rsid w:val="00F10416"/>
    <w:rsid w:val="00FD0CED"/>
    <w:rsid w:val="00FD34A4"/>
    <w:rsid w:val="00FE12D3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8A29B"/>
  <w14:defaultImageDpi w14:val="300"/>
  <w15:docId w15:val="{76F56D2D-A8F8-45FF-9846-7792AD5D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545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1C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584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219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1910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021910"/>
  </w:style>
  <w:style w:type="character" w:customStyle="1" w:styleId="Titre3Car">
    <w:name w:val="Titre 3 Car"/>
    <w:basedOn w:val="Policepardfaut"/>
    <w:link w:val="Titre3"/>
    <w:uiPriority w:val="9"/>
    <w:semiHidden/>
    <w:rsid w:val="002E1C29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54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ansinterligne">
    <w:name w:val="No Spacing"/>
    <w:uiPriority w:val="1"/>
    <w:qFormat/>
    <w:rsid w:val="00D870D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Alain Oncologie Consulting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Herrera</dc:creator>
  <cp:keywords/>
  <dc:description/>
  <cp:lastModifiedBy>sabine joyeux</cp:lastModifiedBy>
  <cp:revision>7</cp:revision>
  <dcterms:created xsi:type="dcterms:W3CDTF">2019-01-18T10:44:00Z</dcterms:created>
  <dcterms:modified xsi:type="dcterms:W3CDTF">2019-01-20T18:22:00Z</dcterms:modified>
</cp:coreProperties>
</file>